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E1730" w14:textId="0974991E" w:rsidR="00E128A0" w:rsidRPr="00E128A0" w:rsidRDefault="00E128A0" w:rsidP="00E128A0">
      <w:pPr>
        <w:rPr>
          <w:rFonts w:ascii="Times New Roman" w:hAnsi="Times New Roman" w:cs="Times New Roman"/>
          <w:sz w:val="24"/>
          <w:szCs w:val="24"/>
        </w:rPr>
      </w:pPr>
      <w:r w:rsidRPr="00E128A0">
        <w:rPr>
          <w:rFonts w:ascii="Times New Roman" w:hAnsi="Times New Roman" w:cs="Times New Roman"/>
          <w:sz w:val="24"/>
          <w:szCs w:val="24"/>
        </w:rPr>
        <w:t>Приложение 3. Печатные работы академика РАН А.В. Петрикова в 2023 г.</w:t>
      </w:r>
    </w:p>
    <w:p w14:paraId="790C714F" w14:textId="65BE1833" w:rsidR="007F0529" w:rsidRDefault="00E128A0" w:rsidP="00E128A0">
      <w:pPr>
        <w:rPr>
          <w:rFonts w:ascii="Times New Roman" w:hAnsi="Times New Roman" w:cs="Times New Roman"/>
          <w:sz w:val="24"/>
          <w:szCs w:val="24"/>
        </w:rPr>
      </w:pPr>
      <w:r w:rsidRPr="00E128A0">
        <w:rPr>
          <w:rFonts w:ascii="Times New Roman" w:hAnsi="Times New Roman" w:cs="Times New Roman"/>
          <w:sz w:val="24"/>
          <w:szCs w:val="24"/>
        </w:rPr>
        <w:t>3.1. Авторские работы А.В. Петрикова.</w:t>
      </w:r>
    </w:p>
    <w:p w14:paraId="48B357A2" w14:textId="43C5BB47" w:rsidR="00E22449" w:rsidRDefault="00E22449" w:rsidP="00E128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E22449">
        <w:rPr>
          <w:rFonts w:ascii="Times New Roman" w:hAnsi="Times New Roman" w:cs="Times New Roman"/>
          <w:sz w:val="24"/>
          <w:szCs w:val="24"/>
        </w:rPr>
        <w:t>Петриков А.В. Тенденции и проблемы развития фермерского сектора России по данным сельскохозяйственной микропереписи 2021 г. // Федерализм. 2023. Т. 28. № 1 (109). С. 31–55.</w:t>
      </w:r>
    </w:p>
    <w:p w14:paraId="33E4E5BF" w14:textId="3BCE4838" w:rsidR="000C0D9A" w:rsidRDefault="000C0D9A" w:rsidP="000C0D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C0D9A">
        <w:t xml:space="preserve"> </w:t>
      </w:r>
      <w:r w:rsidRPr="000C0D9A">
        <w:rPr>
          <w:rFonts w:ascii="Times New Roman" w:hAnsi="Times New Roman" w:cs="Times New Roman"/>
          <w:sz w:val="24"/>
          <w:szCs w:val="24"/>
        </w:rPr>
        <w:t>Петриков А.В. Хозяйства населения в структуре аграрной экономики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0D9A">
        <w:rPr>
          <w:rFonts w:ascii="Times New Roman" w:hAnsi="Times New Roman" w:cs="Times New Roman"/>
          <w:sz w:val="24"/>
          <w:szCs w:val="24"/>
        </w:rPr>
        <w:t xml:space="preserve">совершенствование их государственной поддержки // Федерализм. </w:t>
      </w:r>
      <w:r w:rsidRPr="000C0D9A">
        <w:rPr>
          <w:rFonts w:ascii="Times New Roman" w:hAnsi="Times New Roman" w:cs="Times New Roman"/>
          <w:sz w:val="24"/>
          <w:szCs w:val="24"/>
          <w:lang w:val="en-US"/>
        </w:rPr>
        <w:t xml:space="preserve">2023. </w:t>
      </w:r>
      <w:r w:rsidRPr="000C0D9A">
        <w:rPr>
          <w:rFonts w:ascii="Times New Roman" w:hAnsi="Times New Roman" w:cs="Times New Roman"/>
          <w:sz w:val="24"/>
          <w:szCs w:val="24"/>
        </w:rPr>
        <w:t>Т</w:t>
      </w:r>
      <w:r w:rsidRPr="000C0D9A">
        <w:rPr>
          <w:rFonts w:ascii="Times New Roman" w:hAnsi="Times New Roman" w:cs="Times New Roman"/>
          <w:sz w:val="24"/>
          <w:szCs w:val="24"/>
          <w:lang w:val="en-US"/>
        </w:rPr>
        <w:t xml:space="preserve">. 28. </w:t>
      </w:r>
      <w:r w:rsidRPr="00613EA1">
        <w:rPr>
          <w:rFonts w:ascii="Times New Roman" w:hAnsi="Times New Roman" w:cs="Times New Roman"/>
          <w:sz w:val="24"/>
          <w:szCs w:val="24"/>
        </w:rPr>
        <w:t xml:space="preserve">№ 3 (111). </w:t>
      </w:r>
      <w:r w:rsidRPr="000C0D9A">
        <w:rPr>
          <w:rFonts w:ascii="Times New Roman" w:hAnsi="Times New Roman" w:cs="Times New Roman"/>
          <w:sz w:val="24"/>
          <w:szCs w:val="24"/>
        </w:rPr>
        <w:t>С</w:t>
      </w:r>
      <w:r w:rsidRPr="00613EA1">
        <w:rPr>
          <w:rFonts w:ascii="Times New Roman" w:hAnsi="Times New Roman" w:cs="Times New Roman"/>
          <w:sz w:val="24"/>
          <w:szCs w:val="24"/>
        </w:rPr>
        <w:t xml:space="preserve">. 49–71. </w:t>
      </w:r>
    </w:p>
    <w:p w14:paraId="4EFAF11F" w14:textId="0FCD99E1" w:rsidR="00343582" w:rsidRDefault="000C0D9A" w:rsidP="00E128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43582">
        <w:rPr>
          <w:rFonts w:ascii="Times New Roman" w:hAnsi="Times New Roman" w:cs="Times New Roman"/>
          <w:sz w:val="24"/>
          <w:szCs w:val="24"/>
        </w:rPr>
        <w:t xml:space="preserve">. Петриков А.В. Тенденции землепользования </w:t>
      </w:r>
      <w:r w:rsidR="00E11AB2">
        <w:rPr>
          <w:rFonts w:ascii="Times New Roman" w:hAnsi="Times New Roman" w:cs="Times New Roman"/>
          <w:sz w:val="24"/>
          <w:szCs w:val="24"/>
        </w:rPr>
        <w:t>в</w:t>
      </w:r>
      <w:r w:rsidR="00343582">
        <w:rPr>
          <w:rFonts w:ascii="Times New Roman" w:hAnsi="Times New Roman" w:cs="Times New Roman"/>
          <w:sz w:val="24"/>
          <w:szCs w:val="24"/>
        </w:rPr>
        <w:t xml:space="preserve"> различных категориях хозяйств за 2016-2021 гг. (по материалам сельскохозяйственных переписей)</w:t>
      </w:r>
      <w:r w:rsidR="00E11AB2">
        <w:rPr>
          <w:rFonts w:ascii="Times New Roman" w:hAnsi="Times New Roman" w:cs="Times New Roman"/>
          <w:sz w:val="24"/>
          <w:szCs w:val="24"/>
        </w:rPr>
        <w:t xml:space="preserve"> </w:t>
      </w:r>
      <w:r w:rsidR="00343582">
        <w:rPr>
          <w:rFonts w:ascii="Times New Roman" w:hAnsi="Times New Roman" w:cs="Times New Roman"/>
          <w:sz w:val="24"/>
          <w:szCs w:val="24"/>
        </w:rPr>
        <w:t>// Агроэкологическое состояние и перспективы вовлечения земель в сельскохозяйственное производство. Под ред. А.В. Гордеева, А.Л. Иванова. М. : ООО «Издательство МБА», 2023, с.18-32.</w:t>
      </w:r>
    </w:p>
    <w:p w14:paraId="7827BCB7" w14:textId="3B6C2AAA" w:rsidR="00743B2A" w:rsidRDefault="000C0D9A" w:rsidP="00E128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43B2A">
        <w:rPr>
          <w:rFonts w:ascii="Times New Roman" w:hAnsi="Times New Roman" w:cs="Times New Roman"/>
          <w:sz w:val="24"/>
          <w:szCs w:val="24"/>
        </w:rPr>
        <w:t>. Петриков А.В. К читателю (предисловие)</w:t>
      </w:r>
      <w:r w:rsidR="00D50FBD">
        <w:rPr>
          <w:rFonts w:ascii="Times New Roman" w:hAnsi="Times New Roman" w:cs="Times New Roman"/>
          <w:sz w:val="24"/>
          <w:szCs w:val="24"/>
        </w:rPr>
        <w:t xml:space="preserve"> // </w:t>
      </w:r>
      <w:r w:rsidR="00743B2A">
        <w:rPr>
          <w:rFonts w:ascii="Times New Roman" w:hAnsi="Times New Roman" w:cs="Times New Roman"/>
          <w:sz w:val="24"/>
          <w:szCs w:val="24"/>
        </w:rPr>
        <w:t xml:space="preserve">Никонов </w:t>
      </w:r>
      <w:r w:rsidR="00D50FBD">
        <w:rPr>
          <w:rFonts w:ascii="Times New Roman" w:hAnsi="Times New Roman" w:cs="Times New Roman"/>
          <w:sz w:val="24"/>
          <w:szCs w:val="24"/>
        </w:rPr>
        <w:t>А.А. Исторический путь ВАСХНИЛ и её вклад в аграрную науку. М. : Энциклопедия российских деревень. 2023, с. 3-11.</w:t>
      </w:r>
    </w:p>
    <w:p w14:paraId="4F6EF25F" w14:textId="099636B2" w:rsidR="003D64E1" w:rsidRDefault="000C0D9A" w:rsidP="00E128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D64E1">
        <w:rPr>
          <w:rFonts w:ascii="Times New Roman" w:hAnsi="Times New Roman" w:cs="Times New Roman"/>
          <w:sz w:val="24"/>
          <w:szCs w:val="24"/>
        </w:rPr>
        <w:t xml:space="preserve">. Петриков А.В., Вощикова Н.К. Взгляды А.В. Чаянова и Н.Д. Кондратьева на аграрный вопрос в 1917 году и их актуальность в современных условиях // </w:t>
      </w:r>
      <w:r w:rsidR="00F306A8" w:rsidRPr="00F306A8">
        <w:rPr>
          <w:rFonts w:ascii="Times New Roman" w:hAnsi="Times New Roman" w:cs="Times New Roman"/>
          <w:sz w:val="24"/>
          <w:szCs w:val="24"/>
        </w:rPr>
        <w:t>Научные труды Вольного экономического общества России.</w:t>
      </w:r>
      <w:r w:rsidR="004D4BAF" w:rsidRPr="004D4BAF">
        <w:t xml:space="preserve"> </w:t>
      </w:r>
      <w:r w:rsidR="004D4BAF" w:rsidRPr="004D4BAF">
        <w:rPr>
          <w:rFonts w:ascii="Times New Roman" w:hAnsi="Times New Roman" w:cs="Times New Roman"/>
          <w:sz w:val="24"/>
          <w:szCs w:val="24"/>
        </w:rPr>
        <w:t>2023</w:t>
      </w:r>
      <w:r w:rsidR="004D4BAF">
        <w:rPr>
          <w:rFonts w:ascii="Times New Roman" w:hAnsi="Times New Roman" w:cs="Times New Roman"/>
          <w:sz w:val="24"/>
          <w:szCs w:val="24"/>
        </w:rPr>
        <w:t>.</w:t>
      </w:r>
      <w:r w:rsidR="00F306A8" w:rsidRPr="00F306A8">
        <w:rPr>
          <w:rFonts w:ascii="Times New Roman" w:hAnsi="Times New Roman" w:cs="Times New Roman"/>
          <w:sz w:val="24"/>
          <w:szCs w:val="24"/>
        </w:rPr>
        <w:t xml:space="preserve"> Том </w:t>
      </w:r>
      <w:r w:rsidR="004D4BAF">
        <w:rPr>
          <w:rFonts w:ascii="Times New Roman" w:hAnsi="Times New Roman" w:cs="Times New Roman"/>
          <w:sz w:val="24"/>
          <w:szCs w:val="24"/>
        </w:rPr>
        <w:t>240</w:t>
      </w:r>
      <w:r w:rsidR="00F306A8" w:rsidRPr="00F306A8">
        <w:rPr>
          <w:rFonts w:ascii="Times New Roman" w:hAnsi="Times New Roman" w:cs="Times New Roman"/>
          <w:sz w:val="24"/>
          <w:szCs w:val="24"/>
        </w:rPr>
        <w:t xml:space="preserve"> , с. </w:t>
      </w:r>
      <w:r w:rsidR="00F306A8">
        <w:rPr>
          <w:rFonts w:ascii="Times New Roman" w:hAnsi="Times New Roman" w:cs="Times New Roman"/>
          <w:sz w:val="24"/>
          <w:szCs w:val="24"/>
        </w:rPr>
        <w:t>37 - 65</w:t>
      </w:r>
      <w:r w:rsidR="00F306A8" w:rsidRPr="00F306A8">
        <w:rPr>
          <w:rFonts w:ascii="Times New Roman" w:hAnsi="Times New Roman" w:cs="Times New Roman"/>
          <w:sz w:val="24"/>
          <w:szCs w:val="24"/>
        </w:rPr>
        <w:t>.</w:t>
      </w:r>
    </w:p>
    <w:p w14:paraId="167B1CE5" w14:textId="16029583" w:rsidR="00B5582F" w:rsidRDefault="00B5582F" w:rsidP="00E128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B5582F">
        <w:t xml:space="preserve"> </w:t>
      </w:r>
      <w:r w:rsidRPr="00B5582F">
        <w:rPr>
          <w:rFonts w:ascii="Times New Roman" w:hAnsi="Times New Roman" w:cs="Times New Roman"/>
          <w:sz w:val="24"/>
          <w:szCs w:val="24"/>
        </w:rPr>
        <w:t>Петриков А.В., Вощикова Н.К.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7636" w:rsidRPr="00687636">
        <w:rPr>
          <w:rFonts w:ascii="Times New Roman" w:hAnsi="Times New Roman" w:cs="Times New Roman"/>
          <w:sz w:val="24"/>
          <w:szCs w:val="24"/>
        </w:rPr>
        <w:t>Артельный проект Н.В. Верещагина и Вольное экономическое общество: история успеха</w:t>
      </w:r>
      <w:r w:rsidR="00687636">
        <w:rPr>
          <w:rFonts w:ascii="Times New Roman" w:hAnsi="Times New Roman" w:cs="Times New Roman"/>
          <w:sz w:val="24"/>
          <w:szCs w:val="24"/>
        </w:rPr>
        <w:t xml:space="preserve"> //</w:t>
      </w:r>
      <w:r w:rsidR="00687636" w:rsidRPr="00687636">
        <w:t xml:space="preserve"> </w:t>
      </w:r>
      <w:r w:rsidR="00687636" w:rsidRPr="00687636">
        <w:rPr>
          <w:rFonts w:ascii="Times New Roman" w:hAnsi="Times New Roman" w:cs="Times New Roman"/>
          <w:sz w:val="24"/>
          <w:szCs w:val="24"/>
        </w:rPr>
        <w:t>Научные труды Вольного экономического общества России. 2023. Том 24</w:t>
      </w:r>
      <w:r w:rsidR="00687636">
        <w:rPr>
          <w:rFonts w:ascii="Times New Roman" w:hAnsi="Times New Roman" w:cs="Times New Roman"/>
          <w:sz w:val="24"/>
          <w:szCs w:val="24"/>
        </w:rPr>
        <w:t>2</w:t>
      </w:r>
      <w:r w:rsidR="00687636" w:rsidRPr="00687636">
        <w:rPr>
          <w:rFonts w:ascii="Times New Roman" w:hAnsi="Times New Roman" w:cs="Times New Roman"/>
          <w:sz w:val="24"/>
          <w:szCs w:val="24"/>
        </w:rPr>
        <w:t xml:space="preserve"> , с. 3</w:t>
      </w:r>
      <w:r w:rsidR="00687636">
        <w:rPr>
          <w:rFonts w:ascii="Times New Roman" w:hAnsi="Times New Roman" w:cs="Times New Roman"/>
          <w:sz w:val="24"/>
          <w:szCs w:val="24"/>
        </w:rPr>
        <w:t>84</w:t>
      </w:r>
      <w:r w:rsidR="00687636" w:rsidRPr="00687636">
        <w:rPr>
          <w:rFonts w:ascii="Times New Roman" w:hAnsi="Times New Roman" w:cs="Times New Roman"/>
          <w:sz w:val="24"/>
          <w:szCs w:val="24"/>
        </w:rPr>
        <w:t xml:space="preserve"> - </w:t>
      </w:r>
      <w:r w:rsidR="00687636">
        <w:rPr>
          <w:rFonts w:ascii="Times New Roman" w:hAnsi="Times New Roman" w:cs="Times New Roman"/>
          <w:sz w:val="24"/>
          <w:szCs w:val="24"/>
        </w:rPr>
        <w:t>411</w:t>
      </w:r>
      <w:r w:rsidR="00687636" w:rsidRPr="00687636">
        <w:rPr>
          <w:rFonts w:ascii="Times New Roman" w:hAnsi="Times New Roman" w:cs="Times New Roman"/>
          <w:sz w:val="24"/>
          <w:szCs w:val="24"/>
        </w:rPr>
        <w:t>.</w:t>
      </w:r>
    </w:p>
    <w:p w14:paraId="3E029CA3" w14:textId="2D98C25A" w:rsidR="00350974" w:rsidRDefault="00350974" w:rsidP="00E128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350974">
        <w:t xml:space="preserve"> </w:t>
      </w:r>
      <w:r w:rsidRPr="00350974">
        <w:rPr>
          <w:rFonts w:ascii="Times New Roman" w:hAnsi="Times New Roman" w:cs="Times New Roman"/>
          <w:sz w:val="24"/>
          <w:szCs w:val="24"/>
        </w:rPr>
        <w:t>Петриков А.В.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0974">
        <w:rPr>
          <w:rFonts w:ascii="Times New Roman" w:hAnsi="Times New Roman" w:cs="Times New Roman"/>
          <w:sz w:val="24"/>
          <w:szCs w:val="24"/>
        </w:rPr>
        <w:t>105 лет со дня рождения академика А.А. Никонова</w:t>
      </w:r>
      <w:r>
        <w:rPr>
          <w:rFonts w:ascii="Times New Roman" w:hAnsi="Times New Roman" w:cs="Times New Roman"/>
          <w:sz w:val="24"/>
          <w:szCs w:val="24"/>
        </w:rPr>
        <w:t xml:space="preserve"> //</w:t>
      </w:r>
      <w:r w:rsidRPr="00350974">
        <w:rPr>
          <w:rFonts w:ascii="Times New Roman" w:hAnsi="Times New Roman" w:cs="Times New Roman"/>
          <w:sz w:val="24"/>
          <w:szCs w:val="24"/>
        </w:rPr>
        <w:t xml:space="preserve"> Экономика сельскохозяйственных и перерабатывающих предприятий. 2023, № </w:t>
      </w:r>
      <w:r>
        <w:rPr>
          <w:rFonts w:ascii="Times New Roman" w:hAnsi="Times New Roman" w:cs="Times New Roman"/>
          <w:sz w:val="24"/>
          <w:szCs w:val="24"/>
        </w:rPr>
        <w:t>9, с.</w:t>
      </w:r>
      <w:r w:rsidRPr="00350974">
        <w:rPr>
          <w:rFonts w:ascii="Times New Roman" w:hAnsi="Times New Roman" w:cs="Times New Roman"/>
          <w:sz w:val="24"/>
          <w:szCs w:val="24"/>
        </w:rPr>
        <w:t>22-26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BF6F09" w14:textId="7FA9C92E" w:rsidR="00143E81" w:rsidRDefault="007E7891" w:rsidP="00E57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57B1C">
        <w:rPr>
          <w:rFonts w:ascii="Times New Roman" w:hAnsi="Times New Roman" w:cs="Times New Roman"/>
          <w:sz w:val="24"/>
          <w:szCs w:val="24"/>
        </w:rPr>
        <w:t>.</w:t>
      </w:r>
      <w:r w:rsidR="00E57B1C" w:rsidRPr="00E57B1C">
        <w:t xml:space="preserve"> </w:t>
      </w:r>
      <w:r w:rsidR="00E57B1C" w:rsidRPr="00E57B1C">
        <w:rPr>
          <w:rFonts w:ascii="Times New Roman" w:hAnsi="Times New Roman" w:cs="Times New Roman"/>
          <w:sz w:val="24"/>
          <w:szCs w:val="24"/>
        </w:rPr>
        <w:t>Петриков А.В.</w:t>
      </w:r>
      <w:r w:rsidR="00E57B1C">
        <w:rPr>
          <w:rFonts w:ascii="Times New Roman" w:hAnsi="Times New Roman" w:cs="Times New Roman"/>
          <w:sz w:val="24"/>
          <w:szCs w:val="24"/>
        </w:rPr>
        <w:t xml:space="preserve"> </w:t>
      </w:r>
      <w:r w:rsidR="00E57B1C" w:rsidRPr="00E57B1C">
        <w:rPr>
          <w:rFonts w:ascii="Times New Roman" w:hAnsi="Times New Roman" w:cs="Times New Roman"/>
          <w:sz w:val="24"/>
          <w:szCs w:val="24"/>
        </w:rPr>
        <w:t>Государственное регулирование личных подсобных хозяйств как наиболее массовой</w:t>
      </w:r>
      <w:r w:rsidR="00E57B1C">
        <w:rPr>
          <w:rFonts w:ascii="Times New Roman" w:hAnsi="Times New Roman" w:cs="Times New Roman"/>
          <w:sz w:val="24"/>
          <w:szCs w:val="24"/>
        </w:rPr>
        <w:t xml:space="preserve"> </w:t>
      </w:r>
      <w:r w:rsidR="00E57B1C" w:rsidRPr="00E57B1C">
        <w:rPr>
          <w:rFonts w:ascii="Times New Roman" w:hAnsi="Times New Roman" w:cs="Times New Roman"/>
          <w:sz w:val="24"/>
          <w:szCs w:val="24"/>
        </w:rPr>
        <w:t xml:space="preserve"> организационно-правовой формы в сельской локальной экономике</w:t>
      </w:r>
      <w:r w:rsidR="00E57B1C">
        <w:rPr>
          <w:rFonts w:ascii="Times New Roman" w:hAnsi="Times New Roman" w:cs="Times New Roman"/>
          <w:sz w:val="24"/>
          <w:szCs w:val="24"/>
        </w:rPr>
        <w:t xml:space="preserve"> // Экономика сельскохозяйственных и перерабатывающих предприятий. 2023, № 10, с. 19-26.</w:t>
      </w:r>
    </w:p>
    <w:p w14:paraId="6ADC4CCD" w14:textId="49012559" w:rsidR="0067021A" w:rsidRDefault="0067021A" w:rsidP="00E63A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E63AAB" w:rsidRPr="00E63AAB">
        <w:t xml:space="preserve"> </w:t>
      </w:r>
      <w:r w:rsidR="00E63AAB" w:rsidRPr="004D682E">
        <w:rPr>
          <w:rFonts w:ascii="Times New Roman" w:hAnsi="Times New Roman" w:cs="Times New Roman"/>
          <w:sz w:val="24"/>
          <w:szCs w:val="24"/>
        </w:rPr>
        <w:t>Петриков А.В.</w:t>
      </w:r>
      <w:r w:rsidR="004D682E">
        <w:rPr>
          <w:sz w:val="24"/>
          <w:szCs w:val="24"/>
        </w:rPr>
        <w:t xml:space="preserve">, </w:t>
      </w:r>
      <w:r w:rsidR="004D682E" w:rsidRPr="004D682E">
        <w:rPr>
          <w:rFonts w:ascii="Times New Roman" w:hAnsi="Times New Roman" w:cs="Times New Roman"/>
          <w:sz w:val="24"/>
          <w:szCs w:val="24"/>
        </w:rPr>
        <w:t>Голубев А.В.</w:t>
      </w:r>
      <w:r w:rsidR="004D682E">
        <w:rPr>
          <w:sz w:val="24"/>
          <w:szCs w:val="24"/>
        </w:rPr>
        <w:t xml:space="preserve"> </w:t>
      </w:r>
      <w:r w:rsidR="00E63AAB" w:rsidRPr="00E63AAB">
        <w:rPr>
          <w:rFonts w:ascii="Times New Roman" w:hAnsi="Times New Roman" w:cs="Times New Roman"/>
          <w:sz w:val="24"/>
          <w:szCs w:val="24"/>
        </w:rPr>
        <w:t>А</w:t>
      </w:r>
      <w:r w:rsidR="00E63AAB">
        <w:rPr>
          <w:rFonts w:ascii="Times New Roman" w:hAnsi="Times New Roman" w:cs="Times New Roman"/>
          <w:sz w:val="24"/>
          <w:szCs w:val="24"/>
        </w:rPr>
        <w:t>ктуальные  направления инновационного развития АПК и совершенствования научно-технологической политики в России//</w:t>
      </w:r>
      <w:r w:rsidR="00E63AAB" w:rsidRPr="00E63AAB">
        <w:t xml:space="preserve"> </w:t>
      </w:r>
      <w:r w:rsidR="00E63AAB" w:rsidRPr="00E63AAB">
        <w:rPr>
          <w:rFonts w:ascii="Times New Roman" w:hAnsi="Times New Roman" w:cs="Times New Roman"/>
          <w:sz w:val="24"/>
          <w:szCs w:val="24"/>
        </w:rPr>
        <w:t>Обеспечение научно-технологического суверенитета АПК: роль государства, науки и бизнеса. Материалы XХVIII Международной научно-практической конференции Никоновские чтения – 2023. М.: ВИАПИ имени А.А. Никонова, 2023</w:t>
      </w:r>
      <w:r w:rsidR="00E63AAB">
        <w:rPr>
          <w:rFonts w:ascii="Times New Roman" w:hAnsi="Times New Roman" w:cs="Times New Roman"/>
          <w:sz w:val="24"/>
          <w:szCs w:val="24"/>
        </w:rPr>
        <w:t xml:space="preserve">, с. </w:t>
      </w:r>
      <w:r w:rsidR="004D682E">
        <w:rPr>
          <w:rFonts w:ascii="Times New Roman" w:hAnsi="Times New Roman" w:cs="Times New Roman"/>
          <w:sz w:val="24"/>
          <w:szCs w:val="24"/>
        </w:rPr>
        <w:t>3-9.</w:t>
      </w:r>
    </w:p>
    <w:p w14:paraId="35407352" w14:textId="59AFD918" w:rsidR="00613EA1" w:rsidRDefault="0067021A" w:rsidP="00E57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613EA1">
        <w:rPr>
          <w:rFonts w:ascii="Times New Roman" w:hAnsi="Times New Roman" w:cs="Times New Roman"/>
          <w:sz w:val="24"/>
          <w:szCs w:val="24"/>
        </w:rPr>
        <w:t xml:space="preserve">. К 85-летию академика Г.А. Калиева: вспоминая годы дружбы и плодотворного сотрудничества//Гани Калиев Оглянуться в раздумье…- Алматы. Изд-во </w:t>
      </w:r>
      <w:r w:rsidR="00613EA1">
        <w:rPr>
          <w:rFonts w:ascii="Times New Roman" w:hAnsi="Times New Roman" w:cs="Times New Roman"/>
          <w:sz w:val="24"/>
          <w:szCs w:val="24"/>
          <w:lang w:val="en-US"/>
        </w:rPr>
        <w:t>LEM</w:t>
      </w:r>
      <w:r w:rsidR="00613EA1">
        <w:rPr>
          <w:rFonts w:ascii="Times New Roman" w:hAnsi="Times New Roman" w:cs="Times New Roman"/>
          <w:sz w:val="24"/>
          <w:szCs w:val="24"/>
        </w:rPr>
        <w:t>, 2023, с. 249-264.</w:t>
      </w:r>
    </w:p>
    <w:p w14:paraId="3E429457" w14:textId="1400E4D0" w:rsidR="00584609" w:rsidRPr="00613EA1" w:rsidRDefault="00584609" w:rsidP="00E57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Повышение качества жизни сельского населения – в числе ключевых задач государства (изложение доклада на заседании Президиума РАН 31.10.2023) // Аграрная наука, 2023, № 11, с. 10-11.</w:t>
      </w:r>
    </w:p>
    <w:p w14:paraId="3C56BE71" w14:textId="0AF18314" w:rsidR="00E128A0" w:rsidRDefault="00E128A0" w:rsidP="00E128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Pr="00E128A0">
        <w:t xml:space="preserve"> </w:t>
      </w:r>
      <w:r w:rsidRPr="00E128A0">
        <w:rPr>
          <w:rFonts w:ascii="Times New Roman" w:hAnsi="Times New Roman" w:cs="Times New Roman"/>
          <w:sz w:val="24"/>
          <w:szCs w:val="24"/>
        </w:rPr>
        <w:t>Работы под редакцией А.В. Петрикова.</w:t>
      </w:r>
    </w:p>
    <w:p w14:paraId="65E554D4" w14:textId="7C43A8BB" w:rsidR="001128B2" w:rsidRPr="001128B2" w:rsidRDefault="001128B2" w:rsidP="001128B2">
      <w:pPr>
        <w:rPr>
          <w:rFonts w:ascii="Times New Roman" w:hAnsi="Times New Roman" w:cs="Times New Roman"/>
          <w:sz w:val="24"/>
          <w:szCs w:val="24"/>
        </w:rPr>
      </w:pPr>
      <w:r w:rsidRPr="001128B2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BE7783" w:rsidRPr="00BE7783">
        <w:rPr>
          <w:rFonts w:ascii="Times New Roman" w:hAnsi="Times New Roman" w:cs="Times New Roman"/>
          <w:sz w:val="24"/>
          <w:szCs w:val="24"/>
        </w:rPr>
        <w:t>Обеспечение научно-технологического суверенитета АПК: роль государства, науки и бизнеса</w:t>
      </w:r>
      <w:r w:rsidR="00BE7783">
        <w:rPr>
          <w:rFonts w:ascii="Times New Roman" w:hAnsi="Times New Roman" w:cs="Times New Roman"/>
          <w:sz w:val="24"/>
          <w:szCs w:val="24"/>
        </w:rPr>
        <w:t xml:space="preserve">. </w:t>
      </w:r>
      <w:r w:rsidRPr="001128B2">
        <w:rPr>
          <w:rFonts w:ascii="Times New Roman" w:hAnsi="Times New Roman" w:cs="Times New Roman"/>
          <w:sz w:val="24"/>
          <w:szCs w:val="24"/>
        </w:rPr>
        <w:t>Материалы XХVII</w:t>
      </w:r>
      <w:r w:rsidR="00BE778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128B2">
        <w:rPr>
          <w:rFonts w:ascii="Times New Roman" w:hAnsi="Times New Roman" w:cs="Times New Roman"/>
          <w:sz w:val="24"/>
          <w:szCs w:val="24"/>
        </w:rPr>
        <w:t xml:space="preserve"> Международной научно-практической конференции Никоновские чтения – 202</w:t>
      </w:r>
      <w:r w:rsidR="00BE7783" w:rsidRPr="00B50AD1">
        <w:rPr>
          <w:rFonts w:ascii="Times New Roman" w:hAnsi="Times New Roman" w:cs="Times New Roman"/>
          <w:sz w:val="24"/>
          <w:szCs w:val="24"/>
        </w:rPr>
        <w:t>3</w:t>
      </w:r>
      <w:r w:rsidRPr="001128B2">
        <w:rPr>
          <w:rFonts w:ascii="Times New Roman" w:hAnsi="Times New Roman" w:cs="Times New Roman"/>
          <w:sz w:val="24"/>
          <w:szCs w:val="24"/>
        </w:rPr>
        <w:t>. М.: ВИАПИ имени А.А. Никонова, 202</w:t>
      </w:r>
      <w:r w:rsidR="00BE7783" w:rsidRPr="00B50AD1">
        <w:rPr>
          <w:rFonts w:ascii="Times New Roman" w:hAnsi="Times New Roman" w:cs="Times New Roman"/>
          <w:sz w:val="24"/>
          <w:szCs w:val="24"/>
        </w:rPr>
        <w:t>3</w:t>
      </w:r>
      <w:r w:rsidRPr="001128B2">
        <w:rPr>
          <w:rFonts w:ascii="Times New Roman" w:hAnsi="Times New Roman" w:cs="Times New Roman"/>
          <w:sz w:val="24"/>
          <w:szCs w:val="24"/>
        </w:rPr>
        <w:t>. – 365 с.</w:t>
      </w:r>
    </w:p>
    <w:p w14:paraId="1579C97F" w14:textId="69B5EC9A" w:rsidR="001128B2" w:rsidRPr="00E128A0" w:rsidRDefault="001128B2" w:rsidP="001128B2">
      <w:pPr>
        <w:rPr>
          <w:rFonts w:ascii="Times New Roman" w:hAnsi="Times New Roman" w:cs="Times New Roman"/>
          <w:sz w:val="24"/>
          <w:szCs w:val="24"/>
        </w:rPr>
      </w:pPr>
      <w:r w:rsidRPr="001128B2">
        <w:rPr>
          <w:rFonts w:ascii="Times New Roman" w:hAnsi="Times New Roman" w:cs="Times New Roman"/>
          <w:sz w:val="24"/>
          <w:szCs w:val="24"/>
        </w:rPr>
        <w:t>2.Сельская Россия: прошлое и настоящее: доклады и сообщения XVI</w:t>
      </w:r>
      <w:r w:rsidR="00B50AD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50AD1" w:rsidRPr="00B50AD1">
        <w:rPr>
          <w:rFonts w:ascii="Times New Roman" w:hAnsi="Times New Roman" w:cs="Times New Roman"/>
          <w:sz w:val="24"/>
          <w:szCs w:val="24"/>
        </w:rPr>
        <w:t xml:space="preserve"> </w:t>
      </w:r>
      <w:r w:rsidRPr="001128B2">
        <w:rPr>
          <w:rFonts w:ascii="Times New Roman" w:hAnsi="Times New Roman" w:cs="Times New Roman"/>
          <w:sz w:val="24"/>
          <w:szCs w:val="24"/>
        </w:rPr>
        <w:t>научно-практической конференции, посвящённой памяти</w:t>
      </w:r>
      <w:r w:rsidR="00B50AD1" w:rsidRPr="00B50AD1">
        <w:rPr>
          <w:rFonts w:ascii="Times New Roman" w:hAnsi="Times New Roman" w:cs="Times New Roman"/>
          <w:sz w:val="24"/>
          <w:szCs w:val="24"/>
        </w:rPr>
        <w:t xml:space="preserve"> </w:t>
      </w:r>
      <w:r w:rsidR="00B50AD1">
        <w:rPr>
          <w:rFonts w:ascii="Times New Roman" w:hAnsi="Times New Roman" w:cs="Times New Roman"/>
          <w:sz w:val="24"/>
          <w:szCs w:val="24"/>
        </w:rPr>
        <w:t xml:space="preserve">З.В. Рубцовой </w:t>
      </w:r>
      <w:r w:rsidRPr="001128B2">
        <w:rPr>
          <w:rFonts w:ascii="Times New Roman" w:hAnsi="Times New Roman" w:cs="Times New Roman"/>
          <w:sz w:val="24"/>
          <w:szCs w:val="24"/>
        </w:rPr>
        <w:t>(г. Москва, МГУ им.</w:t>
      </w:r>
      <w:r w:rsidR="00B50AD1">
        <w:rPr>
          <w:rFonts w:ascii="Times New Roman" w:hAnsi="Times New Roman" w:cs="Times New Roman"/>
          <w:sz w:val="24"/>
          <w:szCs w:val="24"/>
        </w:rPr>
        <w:t xml:space="preserve"> </w:t>
      </w:r>
      <w:r w:rsidRPr="001128B2">
        <w:rPr>
          <w:rFonts w:ascii="Times New Roman" w:hAnsi="Times New Roman" w:cs="Times New Roman"/>
          <w:sz w:val="24"/>
          <w:szCs w:val="24"/>
        </w:rPr>
        <w:t>М.В. Ломоносова, 2</w:t>
      </w:r>
      <w:r w:rsidR="00B50AD1">
        <w:rPr>
          <w:rFonts w:ascii="Times New Roman" w:hAnsi="Times New Roman" w:cs="Times New Roman"/>
          <w:sz w:val="24"/>
          <w:szCs w:val="24"/>
        </w:rPr>
        <w:t>4</w:t>
      </w:r>
      <w:r w:rsidRPr="001128B2">
        <w:rPr>
          <w:rFonts w:ascii="Times New Roman" w:hAnsi="Times New Roman" w:cs="Times New Roman"/>
          <w:sz w:val="24"/>
          <w:szCs w:val="24"/>
        </w:rPr>
        <w:t xml:space="preserve"> октября 202</w:t>
      </w:r>
      <w:r w:rsidR="00B50AD1">
        <w:rPr>
          <w:rFonts w:ascii="Times New Roman" w:hAnsi="Times New Roman" w:cs="Times New Roman"/>
          <w:sz w:val="24"/>
          <w:szCs w:val="24"/>
        </w:rPr>
        <w:t>3</w:t>
      </w:r>
      <w:r w:rsidRPr="001128B2">
        <w:rPr>
          <w:rFonts w:ascii="Times New Roman" w:hAnsi="Times New Roman" w:cs="Times New Roman"/>
          <w:sz w:val="24"/>
          <w:szCs w:val="24"/>
        </w:rPr>
        <w:t xml:space="preserve"> г.) / сост. и ред.: Петриков А.В. (пред.), Аверьянов К.А., Котеев С.В., Мельничук Г.А., Степанова Н.В. – М. : ВИАПИ имени А.А. Никонова – ФГБНУ ФНЦ ВНИИЭСХ, Энциклопедия российских деревень, 202</w:t>
      </w:r>
      <w:r w:rsidR="00B50AD1">
        <w:rPr>
          <w:rFonts w:ascii="Times New Roman" w:hAnsi="Times New Roman" w:cs="Times New Roman"/>
          <w:sz w:val="24"/>
          <w:szCs w:val="24"/>
        </w:rPr>
        <w:t>3</w:t>
      </w:r>
      <w:r w:rsidRPr="001128B2">
        <w:rPr>
          <w:rFonts w:ascii="Times New Roman" w:hAnsi="Times New Roman" w:cs="Times New Roman"/>
          <w:sz w:val="24"/>
          <w:szCs w:val="24"/>
        </w:rPr>
        <w:t>. – 4</w:t>
      </w:r>
      <w:r w:rsidR="00B50AD1">
        <w:rPr>
          <w:rFonts w:ascii="Times New Roman" w:hAnsi="Times New Roman" w:cs="Times New Roman"/>
          <w:sz w:val="24"/>
          <w:szCs w:val="24"/>
        </w:rPr>
        <w:t>20</w:t>
      </w:r>
      <w:r w:rsidRPr="001128B2">
        <w:rPr>
          <w:rFonts w:ascii="Times New Roman" w:hAnsi="Times New Roman" w:cs="Times New Roman"/>
          <w:sz w:val="24"/>
          <w:szCs w:val="24"/>
        </w:rPr>
        <w:t xml:space="preserve"> с., ил.</w:t>
      </w:r>
    </w:p>
    <w:sectPr w:rsidR="001128B2" w:rsidRPr="00E12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D83"/>
    <w:rsid w:val="000C0D9A"/>
    <w:rsid w:val="001128B2"/>
    <w:rsid w:val="00143E81"/>
    <w:rsid w:val="00343582"/>
    <w:rsid w:val="00350974"/>
    <w:rsid w:val="003D64E1"/>
    <w:rsid w:val="004D4BAF"/>
    <w:rsid w:val="004D682E"/>
    <w:rsid w:val="004F2261"/>
    <w:rsid w:val="00584609"/>
    <w:rsid w:val="00613EA1"/>
    <w:rsid w:val="00632D83"/>
    <w:rsid w:val="0067021A"/>
    <w:rsid w:val="00687636"/>
    <w:rsid w:val="00743B2A"/>
    <w:rsid w:val="007E7891"/>
    <w:rsid w:val="007F0529"/>
    <w:rsid w:val="00913C8E"/>
    <w:rsid w:val="00B50AD1"/>
    <w:rsid w:val="00B5582F"/>
    <w:rsid w:val="00BE7783"/>
    <w:rsid w:val="00D50FBD"/>
    <w:rsid w:val="00E11AB2"/>
    <w:rsid w:val="00E128A0"/>
    <w:rsid w:val="00E22449"/>
    <w:rsid w:val="00E57B1C"/>
    <w:rsid w:val="00E63AAB"/>
    <w:rsid w:val="00F3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EC5D9"/>
  <w15:chartTrackingRefBased/>
  <w15:docId w15:val="{1C8061E4-2520-49DB-A5F4-0D6180C49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mvii221116@outlook.com</cp:lastModifiedBy>
  <cp:revision>28</cp:revision>
  <dcterms:created xsi:type="dcterms:W3CDTF">2023-01-19T08:02:00Z</dcterms:created>
  <dcterms:modified xsi:type="dcterms:W3CDTF">2023-12-01T05:24:00Z</dcterms:modified>
</cp:coreProperties>
</file>