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09E" w:rsidRDefault="0068709E" w:rsidP="0068709E">
      <w:pPr>
        <w:pStyle w:val="pt-style6"/>
        <w:shd w:val="clear" w:color="auto" w:fill="FFFFFF"/>
        <w:spacing w:before="0" w:beforeAutospacing="0" w:after="0" w:afterAutospacing="0" w:line="302" w:lineRule="atLeast"/>
        <w:ind w:firstLine="562"/>
        <w:jc w:val="right"/>
        <w:rPr>
          <w:color w:val="000000"/>
          <w:sz w:val="28"/>
          <w:szCs w:val="28"/>
        </w:rPr>
      </w:pPr>
      <w:r>
        <w:rPr>
          <w:rStyle w:val="pt-style6ch"/>
          <w:color w:val="000000"/>
          <w:sz w:val="28"/>
          <w:szCs w:val="28"/>
        </w:rPr>
        <w:t>Проект</w:t>
      </w:r>
    </w:p>
    <w:p w:rsidR="00DC3F03" w:rsidRDefault="00DC3F03" w:rsidP="0068709E">
      <w:pPr>
        <w:pStyle w:val="pt-style6-000001"/>
        <w:shd w:val="clear" w:color="auto" w:fill="FFFFFF"/>
        <w:spacing w:before="0" w:beforeAutospacing="0" w:after="0" w:afterAutospacing="0" w:line="302" w:lineRule="atLeast"/>
        <w:jc w:val="center"/>
        <w:rPr>
          <w:rStyle w:val="pt-style6ch-000002"/>
          <w:b/>
          <w:bCs/>
          <w:color w:val="000000"/>
          <w:sz w:val="28"/>
          <w:szCs w:val="28"/>
        </w:rPr>
      </w:pPr>
    </w:p>
    <w:p w:rsidR="00033D75" w:rsidRDefault="00033D75" w:rsidP="0068709E">
      <w:pPr>
        <w:pStyle w:val="pt-style6-000001"/>
        <w:shd w:val="clear" w:color="auto" w:fill="FFFFFF"/>
        <w:spacing w:before="0" w:beforeAutospacing="0" w:after="0" w:afterAutospacing="0" w:line="302" w:lineRule="atLeast"/>
        <w:jc w:val="center"/>
        <w:rPr>
          <w:rStyle w:val="pt-style6ch-000002"/>
          <w:b/>
          <w:bCs/>
          <w:color w:val="000000"/>
          <w:sz w:val="28"/>
          <w:szCs w:val="28"/>
        </w:rPr>
      </w:pPr>
    </w:p>
    <w:p w:rsidR="00033D75" w:rsidRDefault="00033D75" w:rsidP="0068709E">
      <w:pPr>
        <w:pStyle w:val="pt-style6-000001"/>
        <w:shd w:val="clear" w:color="auto" w:fill="FFFFFF"/>
        <w:spacing w:before="0" w:beforeAutospacing="0" w:after="0" w:afterAutospacing="0" w:line="302" w:lineRule="atLeast"/>
        <w:jc w:val="center"/>
        <w:rPr>
          <w:rStyle w:val="pt-style6ch-000002"/>
          <w:b/>
          <w:bCs/>
          <w:color w:val="000000"/>
          <w:sz w:val="28"/>
          <w:szCs w:val="28"/>
        </w:rPr>
      </w:pPr>
    </w:p>
    <w:p w:rsidR="0068709E" w:rsidRDefault="0068709E" w:rsidP="0068709E">
      <w:pPr>
        <w:pStyle w:val="pt-style6-000001"/>
        <w:shd w:val="clear" w:color="auto" w:fill="FFFFFF"/>
        <w:spacing w:before="0" w:beforeAutospacing="0" w:after="0" w:afterAutospacing="0" w:line="302" w:lineRule="atLeast"/>
        <w:jc w:val="center"/>
        <w:rPr>
          <w:color w:val="000000"/>
          <w:sz w:val="28"/>
          <w:szCs w:val="28"/>
        </w:rPr>
      </w:pPr>
      <w:r>
        <w:rPr>
          <w:rStyle w:val="pt-style6ch-000002"/>
          <w:b/>
          <w:bCs/>
          <w:color w:val="000000"/>
          <w:sz w:val="28"/>
          <w:szCs w:val="28"/>
        </w:rPr>
        <w:t>ПРАВИТЕЛЬСТВО РОССИЙСКОЙ ФЕДЕРАЦИИ</w:t>
      </w:r>
    </w:p>
    <w:p w:rsidR="0068709E" w:rsidRDefault="0068709E" w:rsidP="0068709E">
      <w:pPr>
        <w:pStyle w:val="pt-style6-000001"/>
        <w:shd w:val="clear" w:color="auto" w:fill="FFFFFF"/>
        <w:spacing w:before="0" w:beforeAutospacing="0" w:after="0" w:afterAutospacing="0" w:line="302" w:lineRule="atLeast"/>
        <w:jc w:val="center"/>
        <w:rPr>
          <w:rStyle w:val="pt-style6ch"/>
          <w:color w:val="000000"/>
          <w:sz w:val="28"/>
          <w:szCs w:val="28"/>
        </w:rPr>
      </w:pPr>
    </w:p>
    <w:p w:rsidR="0068709E" w:rsidRDefault="0068709E" w:rsidP="0068709E">
      <w:pPr>
        <w:pStyle w:val="pt-style6-000001"/>
        <w:shd w:val="clear" w:color="auto" w:fill="FFFFFF"/>
        <w:spacing w:before="0" w:beforeAutospacing="0" w:after="0" w:afterAutospacing="0" w:line="302" w:lineRule="atLeast"/>
        <w:jc w:val="center"/>
        <w:rPr>
          <w:color w:val="000000"/>
          <w:sz w:val="28"/>
          <w:szCs w:val="28"/>
        </w:rPr>
      </w:pPr>
      <w:r>
        <w:rPr>
          <w:rStyle w:val="pt-style6ch"/>
          <w:color w:val="000000"/>
          <w:sz w:val="28"/>
          <w:szCs w:val="28"/>
        </w:rPr>
        <w:t>ПОСТАНОВЛЕНИЕ</w:t>
      </w:r>
    </w:p>
    <w:p w:rsidR="0068709E" w:rsidRDefault="0068709E" w:rsidP="0068709E">
      <w:pPr>
        <w:pStyle w:val="pt-style6-000001"/>
        <w:shd w:val="clear" w:color="auto" w:fill="FFFFFF"/>
        <w:spacing w:before="0" w:beforeAutospacing="0" w:after="0" w:afterAutospacing="0" w:line="302" w:lineRule="atLeast"/>
        <w:jc w:val="center"/>
        <w:rPr>
          <w:color w:val="000000"/>
          <w:sz w:val="28"/>
          <w:szCs w:val="28"/>
        </w:rPr>
      </w:pPr>
      <w:r>
        <w:rPr>
          <w:rStyle w:val="pt-style6ch"/>
          <w:color w:val="000000"/>
          <w:sz w:val="28"/>
          <w:szCs w:val="28"/>
        </w:rPr>
        <w:t>от «____» _________________________ г. № _______</w:t>
      </w:r>
    </w:p>
    <w:p w:rsidR="0068709E" w:rsidRDefault="0068709E" w:rsidP="0068709E">
      <w:pPr>
        <w:pStyle w:val="pt-style6-000001"/>
        <w:shd w:val="clear" w:color="auto" w:fill="FFFFFF"/>
        <w:spacing w:before="0" w:beforeAutospacing="0" w:after="0" w:afterAutospacing="0" w:line="302" w:lineRule="atLeast"/>
        <w:jc w:val="center"/>
        <w:rPr>
          <w:rStyle w:val="pt-style6ch"/>
          <w:color w:val="000000"/>
          <w:sz w:val="28"/>
          <w:szCs w:val="28"/>
        </w:rPr>
      </w:pPr>
    </w:p>
    <w:p w:rsidR="0068709E" w:rsidRDefault="0068709E" w:rsidP="0068709E">
      <w:pPr>
        <w:pStyle w:val="pt-style6-000001"/>
        <w:shd w:val="clear" w:color="auto" w:fill="FFFFFF"/>
        <w:spacing w:before="0" w:beforeAutospacing="0" w:after="0" w:afterAutospacing="0" w:line="302" w:lineRule="atLeast"/>
        <w:jc w:val="center"/>
        <w:rPr>
          <w:rStyle w:val="pt-style6ch"/>
          <w:color w:val="000000"/>
          <w:sz w:val="28"/>
          <w:szCs w:val="28"/>
        </w:rPr>
      </w:pPr>
      <w:r>
        <w:rPr>
          <w:rStyle w:val="pt-style6ch"/>
          <w:color w:val="000000"/>
          <w:sz w:val="28"/>
          <w:szCs w:val="28"/>
        </w:rPr>
        <w:t>МОСКВА</w:t>
      </w:r>
    </w:p>
    <w:p w:rsidR="00DC3F03" w:rsidRDefault="00DC3F03" w:rsidP="0068709E">
      <w:pPr>
        <w:pStyle w:val="pt-style6-000001"/>
        <w:shd w:val="clear" w:color="auto" w:fill="FFFFFF"/>
        <w:spacing w:before="0" w:beforeAutospacing="0" w:after="0" w:afterAutospacing="0" w:line="302" w:lineRule="atLeast"/>
        <w:jc w:val="center"/>
        <w:rPr>
          <w:rStyle w:val="pt-style6ch"/>
          <w:color w:val="000000"/>
          <w:sz w:val="28"/>
          <w:szCs w:val="28"/>
        </w:rPr>
      </w:pPr>
    </w:p>
    <w:p w:rsidR="00033D75" w:rsidRDefault="00033D75" w:rsidP="0068709E">
      <w:pPr>
        <w:pStyle w:val="pt-style6-000001"/>
        <w:shd w:val="clear" w:color="auto" w:fill="FFFFFF"/>
        <w:spacing w:before="0" w:beforeAutospacing="0" w:after="0" w:afterAutospacing="0" w:line="302" w:lineRule="atLeast"/>
        <w:jc w:val="center"/>
        <w:rPr>
          <w:rStyle w:val="pt-style6ch"/>
          <w:color w:val="000000"/>
          <w:sz w:val="28"/>
          <w:szCs w:val="28"/>
        </w:rPr>
      </w:pPr>
    </w:p>
    <w:p w:rsidR="00033D75" w:rsidRDefault="00033D75" w:rsidP="0068709E">
      <w:pPr>
        <w:pStyle w:val="pt-style6-000001"/>
        <w:shd w:val="clear" w:color="auto" w:fill="FFFFFF"/>
        <w:spacing w:before="0" w:beforeAutospacing="0" w:after="0" w:afterAutospacing="0" w:line="302" w:lineRule="atLeast"/>
        <w:jc w:val="center"/>
        <w:rPr>
          <w:rStyle w:val="pt-style6ch"/>
          <w:color w:val="000000"/>
          <w:sz w:val="28"/>
          <w:szCs w:val="28"/>
        </w:rPr>
      </w:pPr>
    </w:p>
    <w:p w:rsidR="00033D75" w:rsidRDefault="00033D75" w:rsidP="0068709E">
      <w:pPr>
        <w:pStyle w:val="pt-style6-000001"/>
        <w:shd w:val="clear" w:color="auto" w:fill="FFFFFF"/>
        <w:spacing w:before="0" w:beforeAutospacing="0" w:after="0" w:afterAutospacing="0" w:line="302" w:lineRule="atLeast"/>
        <w:jc w:val="center"/>
        <w:rPr>
          <w:rStyle w:val="pt-style6ch"/>
          <w:color w:val="000000"/>
          <w:sz w:val="28"/>
          <w:szCs w:val="28"/>
        </w:rPr>
      </w:pPr>
    </w:p>
    <w:p w:rsidR="0068709E" w:rsidRPr="0068709E" w:rsidRDefault="0068709E" w:rsidP="00680F80">
      <w:pPr>
        <w:pStyle w:val="pt-style6-000001"/>
        <w:shd w:val="clear" w:color="auto" w:fill="FFFFFF"/>
        <w:spacing w:before="0" w:beforeAutospacing="0" w:after="0" w:afterAutospacing="0" w:line="360" w:lineRule="auto"/>
        <w:jc w:val="center"/>
        <w:rPr>
          <w:rStyle w:val="pt-style6ch-000002"/>
          <w:b/>
          <w:bCs/>
          <w:color w:val="000000"/>
          <w:sz w:val="28"/>
          <w:szCs w:val="28"/>
        </w:rPr>
      </w:pPr>
      <w:r w:rsidRPr="0068709E">
        <w:rPr>
          <w:b/>
          <w:sz w:val="28"/>
          <w:szCs w:val="28"/>
        </w:rPr>
        <w:t xml:space="preserve">«О внесении изменений в постановление Правительства Российской Федерации от 30 июня 2021 г. № 1067 «Об утверждении Положения о федеральном государственном контроле (надзоре) в области безопасного обращения с пестицидами и </w:t>
      </w:r>
      <w:proofErr w:type="spellStart"/>
      <w:r w:rsidRPr="0068709E">
        <w:rPr>
          <w:b/>
          <w:sz w:val="28"/>
          <w:szCs w:val="28"/>
        </w:rPr>
        <w:t>агрохимикатами</w:t>
      </w:r>
      <w:proofErr w:type="spellEnd"/>
      <w:r w:rsidRPr="0068709E">
        <w:rPr>
          <w:b/>
          <w:sz w:val="28"/>
          <w:szCs w:val="28"/>
        </w:rPr>
        <w:t>»</w:t>
      </w:r>
    </w:p>
    <w:p w:rsidR="0068709E" w:rsidRPr="0068709E" w:rsidRDefault="0068709E" w:rsidP="00680F80">
      <w:pPr>
        <w:pStyle w:val="pt-style6-000001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</w:p>
    <w:p w:rsidR="0068709E" w:rsidRDefault="0068709E" w:rsidP="008C3388">
      <w:pPr>
        <w:pStyle w:val="pt-style6-00000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pt-style6ch"/>
          <w:color w:val="000000"/>
          <w:sz w:val="28"/>
          <w:szCs w:val="28"/>
        </w:rPr>
      </w:pPr>
      <w:r>
        <w:rPr>
          <w:rStyle w:val="pt-style6ch"/>
          <w:color w:val="000000"/>
          <w:sz w:val="28"/>
          <w:szCs w:val="28"/>
        </w:rPr>
        <w:t>В соответствии с</w:t>
      </w:r>
      <w:r w:rsidRPr="0068709E">
        <w:rPr>
          <w:rStyle w:val="pt-style6ch"/>
          <w:color w:val="000000"/>
          <w:sz w:val="28"/>
          <w:szCs w:val="28"/>
        </w:rPr>
        <w:t xml:space="preserve"> частью 3 статьи 30 Федерального закона </w:t>
      </w:r>
      <w:r>
        <w:rPr>
          <w:rStyle w:val="pt-style6ch"/>
          <w:color w:val="000000"/>
          <w:sz w:val="28"/>
          <w:szCs w:val="28"/>
        </w:rPr>
        <w:br/>
      </w:r>
      <w:r w:rsidRPr="0068709E">
        <w:rPr>
          <w:rStyle w:val="pt-style6ch"/>
          <w:color w:val="000000"/>
          <w:sz w:val="28"/>
          <w:szCs w:val="28"/>
        </w:rPr>
        <w:t>от 31 июля 2020 г. № 248-ФЗ «О государствен</w:t>
      </w:r>
      <w:r>
        <w:rPr>
          <w:rStyle w:val="pt-style6ch"/>
          <w:color w:val="000000"/>
          <w:sz w:val="28"/>
          <w:szCs w:val="28"/>
        </w:rPr>
        <w:t>ном</w:t>
      </w:r>
      <w:r w:rsidRPr="0068709E">
        <w:rPr>
          <w:rStyle w:val="pt-style6ch"/>
          <w:color w:val="000000"/>
          <w:sz w:val="28"/>
          <w:szCs w:val="28"/>
        </w:rPr>
        <w:t xml:space="preserve"> контроле (надзоре) и муниципальном контроле в Российской Федерации» </w:t>
      </w:r>
      <w:r>
        <w:rPr>
          <w:rStyle w:val="pt-style6ch"/>
          <w:color w:val="000000"/>
          <w:sz w:val="28"/>
          <w:szCs w:val="28"/>
        </w:rPr>
        <w:t>п о с т а н о в л я е т:</w:t>
      </w:r>
    </w:p>
    <w:p w:rsidR="0068709E" w:rsidRPr="00825EF1" w:rsidRDefault="00825EF1" w:rsidP="00825EF1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Style w:val="pt-style6ch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Style w:val="pt-style6ch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</w:t>
      </w:r>
      <w:r w:rsidR="0068709E" w:rsidRPr="00825EF1">
        <w:rPr>
          <w:rStyle w:val="pt-style6ch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Дополнить </w:t>
      </w:r>
      <w:hyperlink r:id="rId7" w:history="1">
        <w:r w:rsidR="0068709E" w:rsidRPr="00825EF1">
          <w:rPr>
            <w:rStyle w:val="pt-style6ch"/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Положение</w:t>
        </w:r>
      </w:hyperlink>
      <w:r w:rsidR="0068709E" w:rsidRPr="00825EF1">
        <w:rPr>
          <w:rStyle w:val="pt-style6ch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федеральном государственном контроле (надзоре) в области безопасного обращения с пестицидами и </w:t>
      </w:r>
      <w:proofErr w:type="spellStart"/>
      <w:r w:rsidR="0068709E" w:rsidRPr="00825EF1">
        <w:rPr>
          <w:rStyle w:val="pt-style6ch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агрохимикатами</w:t>
      </w:r>
      <w:proofErr w:type="spellEnd"/>
      <w:r w:rsidR="0068709E" w:rsidRPr="00825EF1">
        <w:rPr>
          <w:rStyle w:val="pt-style6ch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68709E" w:rsidRPr="00825EF1">
        <w:rPr>
          <w:rStyle w:val="pt-style6ch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утвержденное</w:t>
      </w:r>
      <w:proofErr w:type="spellEnd"/>
      <w:r w:rsidR="0068709E" w:rsidRPr="00825EF1">
        <w:rPr>
          <w:rStyle w:val="pt-style6ch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постановлением Правительства Российской Федерации </w:t>
      </w:r>
      <w:r>
        <w:rPr>
          <w:rStyle w:val="pt-style6ch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8709E" w:rsidRPr="00825EF1">
        <w:rPr>
          <w:rStyle w:val="pt-style6ch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30 июня 2021 г. № 1067, пунктом 42 следующего содержания:</w:t>
      </w:r>
    </w:p>
    <w:p w:rsidR="0068709E" w:rsidRPr="0068709E" w:rsidRDefault="0068709E" w:rsidP="008C338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Style w:val="pt-style6ch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709E">
        <w:rPr>
          <w:rStyle w:val="pt-style6ch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«42. Основа системы оценки результативности и эффективности деятельности </w:t>
      </w:r>
      <w:r w:rsidR="00033D75">
        <w:rPr>
          <w:rStyle w:val="pt-style6ch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Федеральной службы по ветеринарному и фитосанитарному надзору (ее территориальных органов)</w:t>
      </w:r>
      <w:r w:rsidRPr="0068709E">
        <w:rPr>
          <w:rStyle w:val="pt-style6ch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определяется </w:t>
      </w:r>
      <w:hyperlink r:id="rId8" w:history="1">
        <w:r w:rsidRPr="0068709E">
          <w:rPr>
            <w:rStyle w:val="pt-style6ch"/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статьей 30</w:t>
        </w:r>
      </w:hyperlink>
      <w:r>
        <w:rPr>
          <w:rStyle w:val="pt-style6ch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Федерального закона «</w:t>
      </w:r>
      <w:r w:rsidRPr="0068709E">
        <w:rPr>
          <w:rStyle w:val="pt-style6ch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государственном контроле (надзоре) и муниципальном </w:t>
      </w:r>
      <w:r>
        <w:rPr>
          <w:rStyle w:val="pt-style6ch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контроле в Российской Федерации»</w:t>
      </w:r>
      <w:r w:rsidRPr="0068709E">
        <w:rPr>
          <w:rStyle w:val="pt-style6ch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8709E" w:rsidRPr="0068709E" w:rsidRDefault="0068709E" w:rsidP="008C338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Style w:val="pt-style6ch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709E">
        <w:rPr>
          <w:rStyle w:val="pt-style6ch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систему показателей результативности и эффективности деятельности </w:t>
      </w:r>
      <w:r w:rsidR="00033D75">
        <w:rPr>
          <w:rStyle w:val="pt-style6ch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Федеральной службы по ветеринарному и фитосанитарному надзору                                 </w:t>
      </w:r>
      <w:proofErr w:type="gramStart"/>
      <w:r w:rsidR="00033D75">
        <w:rPr>
          <w:rStyle w:val="pt-style6ch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(</w:t>
      </w:r>
      <w:proofErr w:type="gramEnd"/>
      <w:r w:rsidR="00033D75">
        <w:rPr>
          <w:rStyle w:val="pt-style6ch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ее территориальных органов)</w:t>
      </w:r>
      <w:r w:rsidR="00033D75" w:rsidRPr="0068709E">
        <w:rPr>
          <w:rStyle w:val="pt-style6ch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709E">
        <w:rPr>
          <w:rStyle w:val="pt-style6ch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входят:</w:t>
      </w:r>
    </w:p>
    <w:p w:rsidR="008C3388" w:rsidRPr="004D0E01" w:rsidRDefault="008C3388" w:rsidP="008C338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79F3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Оценка результативности и эффективности деятельности Федеральной службы по </w:t>
      </w:r>
      <w:r w:rsidRPr="00846534">
        <w:rPr>
          <w:rFonts w:ascii="Times New Roman" w:eastAsia="Times New Roman" w:hAnsi="Times New Roman"/>
          <w:sz w:val="28"/>
          <w:szCs w:val="28"/>
          <w:lang w:eastAsia="ru-RU"/>
        </w:rPr>
        <w:t xml:space="preserve">ветеринарному и фитосанитарному надзору (ее территориальных </w:t>
      </w:r>
      <w:r w:rsidRPr="004D0E0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органов) в части осуществления федерального государственного контроля (надзора) в области безопасного обращения с пестицидами и </w:t>
      </w:r>
      <w:proofErr w:type="spellStart"/>
      <w:r w:rsidRPr="004D0E01">
        <w:rPr>
          <w:rFonts w:ascii="Times New Roman" w:eastAsia="Times New Roman" w:hAnsi="Times New Roman" w:cs="Times New Roman"/>
          <w:sz w:val="28"/>
          <w:szCs w:val="28"/>
          <w:lang w:eastAsia="ru-RU"/>
        </w:rPr>
        <w:t>агрохимикатами</w:t>
      </w:r>
      <w:proofErr w:type="spellEnd"/>
      <w:r w:rsidRPr="004D0E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на основе следующего ключевого показателя:</w:t>
      </w:r>
    </w:p>
    <w:p w:rsidR="008C3388" w:rsidRPr="004D0E01" w:rsidRDefault="008C3388" w:rsidP="001D4E55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E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доля выявленных случаев применения пестицидов и </w:t>
      </w:r>
      <w:proofErr w:type="spellStart"/>
      <w:r w:rsidRPr="004D0E01">
        <w:rPr>
          <w:rFonts w:ascii="Times New Roman" w:eastAsia="Times New Roman" w:hAnsi="Times New Roman" w:cs="Times New Roman"/>
          <w:sz w:val="28"/>
          <w:szCs w:val="28"/>
          <w:lang w:eastAsia="ru-RU"/>
        </w:rPr>
        <w:t>агрохимикатов</w:t>
      </w:r>
      <w:proofErr w:type="spellEnd"/>
      <w:r w:rsidRPr="004D0E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нарушением регламентов их применения от общего количества </w:t>
      </w:r>
      <w:r w:rsidRPr="004D0E01">
        <w:rPr>
          <w:rFonts w:ascii="Times New Roman" w:hAnsi="Times New Roman" w:cs="Times New Roman"/>
          <w:sz w:val="28"/>
          <w:szCs w:val="28"/>
          <w:lang w:eastAsia="ru-RU"/>
        </w:rPr>
        <w:t xml:space="preserve">проконтролированных Федеральной службой по ветеринарному и </w:t>
      </w:r>
      <w:r w:rsidRPr="004D0E01">
        <w:rPr>
          <w:rFonts w:ascii="Times New Roman" w:eastAsia="Times New Roman" w:hAnsi="Times New Roman" w:cs="Times New Roman"/>
          <w:sz w:val="28"/>
          <w:szCs w:val="28"/>
          <w:lang w:eastAsia="ru-RU"/>
        </w:rPr>
        <w:t>фитосанитарному надзору (территориальными органами) случаев их применения.</w:t>
      </w:r>
    </w:p>
    <w:p w:rsidR="004D0E01" w:rsidRDefault="004D0E01" w:rsidP="001D4E55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D0E01">
        <w:rPr>
          <w:rFonts w:ascii="Times New Roman" w:hAnsi="Times New Roman" w:cs="Times New Roman"/>
          <w:sz w:val="28"/>
          <w:szCs w:val="28"/>
          <w:lang w:eastAsia="ru-RU"/>
        </w:rPr>
        <w:t>КП: отношение количества контролируемых лиц, в отношении которых принято решение об изменении категории риска на более высокую, к общему количеству контролируемых лиц.</w:t>
      </w:r>
    </w:p>
    <w:p w:rsidR="004D0E01" w:rsidRDefault="004D0E01" w:rsidP="001D4E55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4D0E01">
        <w:rPr>
          <w:rFonts w:ascii="Times New Roman" w:hAnsi="Times New Roman" w:cs="Times New Roman"/>
          <w:sz w:val="28"/>
          <w:szCs w:val="28"/>
          <w:lang w:eastAsia="ru-RU"/>
        </w:rPr>
        <w:t>Расчет</w:t>
      </w:r>
      <w:proofErr w:type="spellEnd"/>
      <w:r w:rsidRPr="004D0E01">
        <w:rPr>
          <w:rFonts w:ascii="Times New Roman" w:hAnsi="Times New Roman" w:cs="Times New Roman"/>
          <w:sz w:val="28"/>
          <w:szCs w:val="28"/>
          <w:lang w:eastAsia="ru-RU"/>
        </w:rPr>
        <w:t xml:space="preserve"> осуществляется по формуле:</w:t>
      </w:r>
    </w:p>
    <w:p w:rsidR="004D0E01" w:rsidRDefault="004D0E01" w:rsidP="001D4E55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D0E01">
        <w:rPr>
          <w:rFonts w:ascii="Times New Roman" w:hAnsi="Times New Roman" w:cs="Times New Roman"/>
          <w:sz w:val="28"/>
          <w:szCs w:val="28"/>
          <w:lang w:eastAsia="ru-RU"/>
        </w:rPr>
        <w:t>К = E/F*100%</w:t>
      </w:r>
    </w:p>
    <w:p w:rsidR="004D0E01" w:rsidRPr="004D0E01" w:rsidRDefault="004D0E01" w:rsidP="001D4E55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D0E01">
        <w:rPr>
          <w:rFonts w:ascii="Times New Roman" w:hAnsi="Times New Roman" w:cs="Times New Roman"/>
          <w:sz w:val="28"/>
          <w:szCs w:val="28"/>
          <w:lang w:eastAsia="ru-RU"/>
        </w:rPr>
        <w:t xml:space="preserve">где: </w:t>
      </w:r>
      <w:r w:rsidRPr="004D0E01">
        <w:rPr>
          <w:rFonts w:ascii="Times New Roman" w:hAnsi="Times New Roman" w:cs="Times New Roman"/>
          <w:lang w:eastAsia="ru-RU"/>
        </w:rPr>
        <w:br/>
      </w:r>
      <w:r w:rsidRPr="004D0E01">
        <w:rPr>
          <w:rFonts w:ascii="Times New Roman" w:hAnsi="Times New Roman" w:cs="Times New Roman"/>
          <w:sz w:val="28"/>
          <w:szCs w:val="28"/>
          <w:lang w:eastAsia="ru-RU"/>
        </w:rPr>
        <w:t>К – ключевой показатель результативности и эффективности;</w:t>
      </w:r>
      <w:r w:rsidRPr="004D0E01">
        <w:rPr>
          <w:rFonts w:ascii="Times New Roman" w:hAnsi="Times New Roman" w:cs="Times New Roman"/>
          <w:lang w:eastAsia="ru-RU"/>
        </w:rPr>
        <w:br/>
      </w:r>
      <w:r w:rsidRPr="004D0E01">
        <w:rPr>
          <w:rFonts w:ascii="Times New Roman" w:hAnsi="Times New Roman" w:cs="Times New Roman"/>
          <w:sz w:val="28"/>
          <w:szCs w:val="28"/>
          <w:lang w:eastAsia="ru-RU"/>
        </w:rPr>
        <w:t xml:space="preserve">E – количество контролируемых лиц, в отношении которых принято решение об изменении категории риска на более высокую, на окончание </w:t>
      </w:r>
      <w:proofErr w:type="spellStart"/>
      <w:r w:rsidRPr="004D0E01">
        <w:rPr>
          <w:rFonts w:ascii="Times New Roman" w:hAnsi="Times New Roman" w:cs="Times New Roman"/>
          <w:sz w:val="28"/>
          <w:szCs w:val="28"/>
          <w:lang w:eastAsia="ru-RU"/>
        </w:rPr>
        <w:t>отчетного</w:t>
      </w:r>
      <w:proofErr w:type="spellEnd"/>
      <w:r w:rsidRPr="004D0E01">
        <w:rPr>
          <w:rFonts w:ascii="Times New Roman" w:hAnsi="Times New Roman" w:cs="Times New Roman"/>
          <w:sz w:val="28"/>
          <w:szCs w:val="28"/>
          <w:lang w:eastAsia="ru-RU"/>
        </w:rPr>
        <w:t xml:space="preserve"> года;</w:t>
      </w:r>
      <w:r w:rsidRPr="004D0E01">
        <w:rPr>
          <w:rFonts w:ascii="Times New Roman" w:hAnsi="Times New Roman" w:cs="Times New Roman"/>
          <w:lang w:eastAsia="ru-RU"/>
        </w:rPr>
        <w:br/>
      </w:r>
      <w:r w:rsidRPr="004D0E01">
        <w:rPr>
          <w:rFonts w:ascii="Times New Roman" w:hAnsi="Times New Roman" w:cs="Times New Roman"/>
          <w:sz w:val="28"/>
          <w:szCs w:val="28"/>
          <w:lang w:eastAsia="ru-RU"/>
        </w:rPr>
        <w:t xml:space="preserve">F – общее количество контролируемых лиц на окончание </w:t>
      </w:r>
      <w:proofErr w:type="spellStart"/>
      <w:r w:rsidRPr="004D0E01">
        <w:rPr>
          <w:rFonts w:ascii="Times New Roman" w:hAnsi="Times New Roman" w:cs="Times New Roman"/>
          <w:sz w:val="28"/>
          <w:szCs w:val="28"/>
          <w:lang w:eastAsia="ru-RU"/>
        </w:rPr>
        <w:t>отчетного</w:t>
      </w:r>
      <w:proofErr w:type="spellEnd"/>
      <w:r w:rsidRPr="004D0E01">
        <w:rPr>
          <w:rFonts w:ascii="Times New Roman" w:hAnsi="Times New Roman" w:cs="Times New Roman"/>
          <w:sz w:val="28"/>
          <w:szCs w:val="28"/>
          <w:lang w:eastAsia="ru-RU"/>
        </w:rPr>
        <w:t xml:space="preserve"> года.</w:t>
      </w:r>
      <w:r w:rsidRPr="004D0E01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Целевое (плановое) значение ключевого показателя определяется исходя из ежегодного снижения значения ключевого показателя на 0,3% </w:t>
      </w:r>
    </w:p>
    <w:p w:rsidR="008C3388" w:rsidRDefault="008C3388" w:rsidP="001D4E55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0E01">
        <w:rPr>
          <w:rFonts w:ascii="Times New Roman" w:hAnsi="Times New Roman" w:cs="Times New Roman"/>
          <w:sz w:val="28"/>
          <w:szCs w:val="28"/>
          <w:lang w:eastAsia="ru-RU"/>
        </w:rPr>
        <w:t xml:space="preserve">2. Реализация полномочий, предусмотренных настоящим постановлением, осуществляется </w:t>
      </w:r>
      <w:r w:rsidR="00033D75" w:rsidRPr="004D0E01">
        <w:rPr>
          <w:rFonts w:ascii="Times New Roman" w:hAnsi="Times New Roman" w:cs="Times New Roman"/>
          <w:sz w:val="28"/>
          <w:szCs w:val="28"/>
          <w:lang w:eastAsia="ru-RU"/>
        </w:rPr>
        <w:t>Федеральной службой по ветеринарному и фитосанитарному надзору (ее территориальными органами)</w:t>
      </w:r>
      <w:r w:rsidRPr="004D0E01">
        <w:rPr>
          <w:rFonts w:ascii="Times New Roman" w:hAnsi="Times New Roman" w:cs="Times New Roman"/>
          <w:sz w:val="28"/>
          <w:szCs w:val="28"/>
          <w:lang w:eastAsia="ru-RU"/>
        </w:rPr>
        <w:t>, в пределах установленной предельной численности работников, а также бюджетных ассигнований</w:t>
      </w:r>
      <w:r>
        <w:rPr>
          <w:rFonts w:ascii="Times New Roman" w:hAnsi="Times New Roman" w:cs="Times New Roman"/>
          <w:sz w:val="28"/>
          <w:szCs w:val="28"/>
          <w:lang w:eastAsia="ru-RU"/>
        </w:rPr>
        <w:t>, предусмотренных в соответствующем бюджете</w:t>
      </w:r>
      <w:r>
        <w:rPr>
          <w:rFonts w:ascii="Times New Roman" w:hAnsi="Times New Roman" w:cs="Times New Roman"/>
          <w:sz w:val="28"/>
          <w:szCs w:val="28"/>
        </w:rPr>
        <w:t xml:space="preserve"> на руководство и управление в сфере установленных функций.</w:t>
      </w:r>
    </w:p>
    <w:p w:rsidR="008C3388" w:rsidRDefault="008C3388" w:rsidP="001D4E55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1 марта 2022 г.».</w:t>
      </w:r>
    </w:p>
    <w:p w:rsidR="00033D75" w:rsidRDefault="00033D75" w:rsidP="0068709E">
      <w:pPr>
        <w:pStyle w:val="pt-style6-000011"/>
        <w:shd w:val="clear" w:color="auto" w:fill="FFFFFF"/>
        <w:spacing w:before="0" w:beforeAutospacing="0" w:after="0" w:afterAutospacing="0" w:line="302" w:lineRule="atLeast"/>
        <w:rPr>
          <w:rStyle w:val="pt-style6ch"/>
          <w:color w:val="000000"/>
          <w:sz w:val="28"/>
          <w:szCs w:val="28"/>
        </w:rPr>
      </w:pPr>
    </w:p>
    <w:p w:rsidR="004D0E01" w:rsidRDefault="004D0E01" w:rsidP="0068709E">
      <w:pPr>
        <w:pStyle w:val="pt-style6-000011"/>
        <w:shd w:val="clear" w:color="auto" w:fill="FFFFFF"/>
        <w:spacing w:before="0" w:beforeAutospacing="0" w:after="0" w:afterAutospacing="0" w:line="302" w:lineRule="atLeast"/>
        <w:rPr>
          <w:rStyle w:val="pt-style6ch"/>
          <w:color w:val="000000"/>
          <w:sz w:val="28"/>
          <w:szCs w:val="28"/>
        </w:rPr>
      </w:pPr>
    </w:p>
    <w:p w:rsidR="004D0E01" w:rsidRDefault="004D0E01" w:rsidP="0068709E">
      <w:pPr>
        <w:pStyle w:val="pt-style6-000011"/>
        <w:shd w:val="clear" w:color="auto" w:fill="FFFFFF"/>
        <w:spacing w:before="0" w:beforeAutospacing="0" w:after="0" w:afterAutospacing="0" w:line="302" w:lineRule="atLeast"/>
        <w:rPr>
          <w:rStyle w:val="pt-style6ch"/>
          <w:color w:val="000000"/>
          <w:sz w:val="28"/>
          <w:szCs w:val="28"/>
        </w:rPr>
      </w:pPr>
    </w:p>
    <w:p w:rsidR="0068709E" w:rsidRDefault="0068709E" w:rsidP="004D0E01">
      <w:pPr>
        <w:pStyle w:val="pt-style6-000011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rStyle w:val="pt-style6ch"/>
          <w:color w:val="000000"/>
          <w:sz w:val="28"/>
          <w:szCs w:val="28"/>
        </w:rPr>
        <w:t>Председатель Правительства</w:t>
      </w:r>
    </w:p>
    <w:p w:rsidR="0068709E" w:rsidRDefault="0068709E" w:rsidP="004D0E01">
      <w:pPr>
        <w:pStyle w:val="pt-style6-000011"/>
        <w:shd w:val="clear" w:color="auto" w:fill="FFFFFF"/>
        <w:spacing w:before="0" w:beforeAutospacing="0" w:after="0" w:afterAutospacing="0" w:line="360" w:lineRule="auto"/>
        <w:rPr>
          <w:rStyle w:val="pt-style6ch"/>
          <w:color w:val="000000"/>
          <w:sz w:val="28"/>
          <w:szCs w:val="28"/>
        </w:rPr>
      </w:pPr>
      <w:r>
        <w:rPr>
          <w:rStyle w:val="pt-style6ch"/>
          <w:color w:val="000000"/>
          <w:sz w:val="28"/>
          <w:szCs w:val="28"/>
        </w:rPr>
        <w:t xml:space="preserve">Российской Федерации </w:t>
      </w:r>
      <w:bookmarkStart w:id="0" w:name="_GoBack"/>
      <w:bookmarkEnd w:id="0"/>
      <w:r>
        <w:rPr>
          <w:rStyle w:val="pt-style6ch"/>
          <w:color w:val="000000"/>
          <w:sz w:val="28"/>
          <w:szCs w:val="28"/>
        </w:rPr>
        <w:tab/>
      </w:r>
      <w:r>
        <w:rPr>
          <w:rStyle w:val="pt-style6ch"/>
          <w:color w:val="000000"/>
          <w:sz w:val="28"/>
          <w:szCs w:val="28"/>
        </w:rPr>
        <w:tab/>
      </w:r>
      <w:r>
        <w:rPr>
          <w:rStyle w:val="pt-style6ch"/>
          <w:color w:val="000000"/>
          <w:sz w:val="28"/>
          <w:szCs w:val="28"/>
        </w:rPr>
        <w:tab/>
      </w:r>
      <w:r>
        <w:rPr>
          <w:rStyle w:val="pt-style6ch"/>
          <w:color w:val="000000"/>
          <w:sz w:val="28"/>
          <w:szCs w:val="28"/>
        </w:rPr>
        <w:tab/>
      </w:r>
      <w:r>
        <w:rPr>
          <w:rStyle w:val="pt-style6ch"/>
          <w:color w:val="000000"/>
          <w:sz w:val="28"/>
          <w:szCs w:val="28"/>
        </w:rPr>
        <w:tab/>
      </w:r>
      <w:r>
        <w:rPr>
          <w:rStyle w:val="pt-style6ch"/>
          <w:color w:val="000000"/>
          <w:sz w:val="28"/>
          <w:szCs w:val="28"/>
        </w:rPr>
        <w:tab/>
      </w:r>
      <w:r>
        <w:rPr>
          <w:rStyle w:val="pt-style6ch"/>
          <w:color w:val="000000"/>
          <w:sz w:val="28"/>
          <w:szCs w:val="28"/>
        </w:rPr>
        <w:tab/>
        <w:t xml:space="preserve">    М. </w:t>
      </w:r>
      <w:proofErr w:type="spellStart"/>
      <w:r>
        <w:rPr>
          <w:rStyle w:val="pt-style6ch"/>
          <w:color w:val="000000"/>
          <w:sz w:val="28"/>
          <w:szCs w:val="28"/>
        </w:rPr>
        <w:t>Мишустин</w:t>
      </w:r>
      <w:proofErr w:type="spellEnd"/>
    </w:p>
    <w:sectPr w:rsidR="0068709E" w:rsidSect="004D0E01">
      <w:headerReference w:type="default" r:id="rId9"/>
      <w:pgSz w:w="11906" w:h="16838"/>
      <w:pgMar w:top="1134" w:right="850" w:bottom="426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579A" w:rsidRDefault="0062579A" w:rsidP="00C51845">
      <w:pPr>
        <w:spacing w:after="0" w:line="240" w:lineRule="auto"/>
      </w:pPr>
      <w:r>
        <w:separator/>
      </w:r>
    </w:p>
  </w:endnote>
  <w:endnote w:type="continuationSeparator" w:id="0">
    <w:p w:rsidR="0062579A" w:rsidRDefault="0062579A" w:rsidP="00C518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579A" w:rsidRDefault="0062579A" w:rsidP="00C51845">
      <w:pPr>
        <w:spacing w:after="0" w:line="240" w:lineRule="auto"/>
      </w:pPr>
      <w:r>
        <w:separator/>
      </w:r>
    </w:p>
  </w:footnote>
  <w:footnote w:type="continuationSeparator" w:id="0">
    <w:p w:rsidR="0062579A" w:rsidRDefault="0062579A" w:rsidP="00C518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05711055"/>
      <w:docPartObj>
        <w:docPartGallery w:val="Page Numbers (Top of Page)"/>
        <w:docPartUnique/>
      </w:docPartObj>
    </w:sdtPr>
    <w:sdtEndPr/>
    <w:sdtContent>
      <w:p w:rsidR="00C51845" w:rsidRDefault="00C5184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0E01">
          <w:rPr>
            <w:noProof/>
          </w:rPr>
          <w:t>2</w:t>
        </w:r>
        <w:r>
          <w:fldChar w:fldCharType="end"/>
        </w:r>
      </w:p>
    </w:sdtContent>
  </w:sdt>
  <w:p w:rsidR="00C51845" w:rsidRDefault="00C5184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842B44"/>
    <w:multiLevelType w:val="hybridMultilevel"/>
    <w:tmpl w:val="41DE2D5E"/>
    <w:lvl w:ilvl="0" w:tplc="89727F9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781A43C6"/>
    <w:multiLevelType w:val="hybridMultilevel"/>
    <w:tmpl w:val="2ECCB3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09E"/>
    <w:rsid w:val="00033D75"/>
    <w:rsid w:val="001D4E55"/>
    <w:rsid w:val="004D0E01"/>
    <w:rsid w:val="0062579A"/>
    <w:rsid w:val="006641F7"/>
    <w:rsid w:val="00680F80"/>
    <w:rsid w:val="0068709E"/>
    <w:rsid w:val="00825EF1"/>
    <w:rsid w:val="00884617"/>
    <w:rsid w:val="008C3388"/>
    <w:rsid w:val="0095685A"/>
    <w:rsid w:val="00C51845"/>
    <w:rsid w:val="00DC3F03"/>
    <w:rsid w:val="00F26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EC362"/>
  <w15:chartTrackingRefBased/>
  <w15:docId w15:val="{69495480-8B4C-4FD1-94D8-8F300CAD0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70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709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8709E"/>
    <w:rPr>
      <w:color w:val="0563C1" w:themeColor="hyperlink"/>
      <w:u w:val="single"/>
    </w:rPr>
  </w:style>
  <w:style w:type="paragraph" w:customStyle="1" w:styleId="pt-style6">
    <w:name w:val="pt-style_6"/>
    <w:basedOn w:val="a"/>
    <w:rsid w:val="006870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style6ch">
    <w:name w:val="pt-style_6_ch"/>
    <w:basedOn w:val="a0"/>
    <w:rsid w:val="0068709E"/>
  </w:style>
  <w:style w:type="paragraph" w:customStyle="1" w:styleId="pt-style6-000001">
    <w:name w:val="pt-style_6-000001"/>
    <w:basedOn w:val="a"/>
    <w:rsid w:val="006870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style6ch-000002">
    <w:name w:val="pt-style_6_ch-000002"/>
    <w:basedOn w:val="a0"/>
    <w:rsid w:val="0068709E"/>
  </w:style>
  <w:style w:type="character" w:customStyle="1" w:styleId="pt-style6ch-000004">
    <w:name w:val="pt-style_6_ch-000004"/>
    <w:basedOn w:val="a0"/>
    <w:rsid w:val="0068709E"/>
  </w:style>
  <w:style w:type="paragraph" w:customStyle="1" w:styleId="pt-style6-000006">
    <w:name w:val="pt-style_6-000006"/>
    <w:basedOn w:val="a"/>
    <w:rsid w:val="006870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style6-000009">
    <w:name w:val="pt-style_6-000009"/>
    <w:basedOn w:val="a"/>
    <w:rsid w:val="006870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style6-000011">
    <w:name w:val="pt-style_6-000011"/>
    <w:basedOn w:val="a"/>
    <w:rsid w:val="006870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style6-000014">
    <w:name w:val="pt-style_6-000014"/>
    <w:basedOn w:val="a"/>
    <w:rsid w:val="006870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C518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51845"/>
  </w:style>
  <w:style w:type="paragraph" w:styleId="a7">
    <w:name w:val="footer"/>
    <w:basedOn w:val="a"/>
    <w:link w:val="a8"/>
    <w:uiPriority w:val="99"/>
    <w:unhideWhenUsed/>
    <w:rsid w:val="00C518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518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890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9BED55491FA771D70E678C9491E3A52BD25612F6B5BC7EB6B5F256F7199F7F23EE101EF290C7A3457D3E1633069554719D503673211F636LE32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92F3AE7F83393CF1A2EE6D718637FEB054E5DD3A01902DC066BEBAEA649F318AD2839F21B8E094411381232DADF347B81406CF535BE481Ab0yB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502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Кононова Татьяна Владимировна</dc:creator>
  <cp:keywords/>
  <dc:description/>
  <cp:lastModifiedBy>Кононова Татьяна Владимировна</cp:lastModifiedBy>
  <cp:revision>5</cp:revision>
  <dcterms:created xsi:type="dcterms:W3CDTF">2021-09-23T12:07:00Z</dcterms:created>
  <dcterms:modified xsi:type="dcterms:W3CDTF">2021-10-07T12:22:00Z</dcterms:modified>
</cp:coreProperties>
</file>